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24" w:rsidRPr="00F646AD" w:rsidRDefault="00C24BBE" w:rsidP="00B61E24">
      <w:pPr>
        <w:pStyle w:val="NoSpacing"/>
        <w:jc w:val="center"/>
        <w:rPr>
          <w:rFonts w:asciiTheme="majorHAnsi" w:hAnsiTheme="majorHAnsi"/>
          <w:b/>
          <w:sz w:val="28"/>
          <w:szCs w:val="28"/>
        </w:rPr>
      </w:pPr>
      <w:bookmarkStart w:id="0" w:name="_GoBack"/>
      <w:bookmarkEnd w:id="0"/>
      <w:r>
        <w:rPr>
          <w:rFonts w:asciiTheme="majorHAnsi" w:hAnsiTheme="majorHAnsi"/>
          <w:b/>
          <w:sz w:val="28"/>
          <w:szCs w:val="28"/>
        </w:rPr>
        <w:t xml:space="preserve">Administrator </w:t>
      </w:r>
      <w:r w:rsidR="00B61E24" w:rsidRPr="00F646AD">
        <w:rPr>
          <w:rFonts w:asciiTheme="majorHAnsi" w:hAnsiTheme="majorHAnsi"/>
          <w:b/>
          <w:sz w:val="28"/>
          <w:szCs w:val="28"/>
        </w:rPr>
        <w:t>Growth Goal-Setting Form</w:t>
      </w:r>
    </w:p>
    <w:p w:rsidR="00B61E24" w:rsidRPr="00F646AD" w:rsidRDefault="00B61E24" w:rsidP="00B61E24">
      <w:pPr>
        <w:pStyle w:val="NoSpacing"/>
        <w:rPr>
          <w:rFonts w:asciiTheme="majorHAnsi" w:hAnsiTheme="majorHAnsi"/>
          <w:sz w:val="16"/>
          <w:szCs w:val="16"/>
        </w:rPr>
      </w:pPr>
    </w:p>
    <w:p w:rsidR="00214ADA" w:rsidRDefault="00C24BBE" w:rsidP="00B61E24">
      <w:pPr>
        <w:pStyle w:val="NoSpacing"/>
        <w:rPr>
          <w:rFonts w:asciiTheme="majorHAnsi" w:hAnsiTheme="majorHAnsi"/>
          <w:szCs w:val="28"/>
        </w:rPr>
      </w:pPr>
      <w:r>
        <w:rPr>
          <w:rFonts w:asciiTheme="majorHAnsi" w:hAnsiTheme="majorHAnsi"/>
          <w:szCs w:val="28"/>
        </w:rPr>
        <w:t>Administrator</w:t>
      </w:r>
      <w:r w:rsidR="00B61E24" w:rsidRPr="00F646AD">
        <w:rPr>
          <w:rFonts w:asciiTheme="majorHAnsi" w:hAnsiTheme="majorHAnsi"/>
          <w:szCs w:val="28"/>
        </w:rPr>
        <w:t>:</w:t>
      </w:r>
      <w:r w:rsidR="00B61E24">
        <w:rPr>
          <w:rFonts w:asciiTheme="majorHAnsi" w:hAnsiTheme="majorHAnsi"/>
          <w:szCs w:val="28"/>
        </w:rPr>
        <w:t xml:space="preserve">  </w:t>
      </w:r>
      <w:r w:rsidR="00537FE4">
        <w:rPr>
          <w:rFonts w:asciiTheme="majorHAnsi" w:hAnsiTheme="majorHAnsi"/>
          <w:szCs w:val="28"/>
        </w:rPr>
        <w:t>_______________</w:t>
      </w:r>
      <w:r w:rsidR="00B61E24">
        <w:rPr>
          <w:rFonts w:asciiTheme="majorHAnsi" w:hAnsiTheme="majorHAnsi"/>
          <w:szCs w:val="28"/>
          <w:u w:val="single"/>
        </w:rPr>
        <w:t xml:space="preserve">      </w:t>
      </w:r>
      <w:r w:rsidR="00B61E24">
        <w:rPr>
          <w:rFonts w:asciiTheme="majorHAnsi" w:hAnsiTheme="majorHAnsi"/>
          <w:szCs w:val="28"/>
        </w:rPr>
        <w:t xml:space="preserve">    </w:t>
      </w:r>
      <w:r w:rsidR="00214ADA">
        <w:rPr>
          <w:rFonts w:asciiTheme="majorHAnsi" w:hAnsiTheme="majorHAnsi"/>
          <w:szCs w:val="28"/>
        </w:rPr>
        <w:t>School</w:t>
      </w:r>
      <w:r w:rsidR="00B61E24" w:rsidRPr="00F646AD">
        <w:rPr>
          <w:rFonts w:asciiTheme="majorHAnsi" w:hAnsiTheme="majorHAnsi"/>
          <w:szCs w:val="28"/>
        </w:rPr>
        <w:t>:</w:t>
      </w:r>
      <w:r w:rsidR="00B61E24">
        <w:rPr>
          <w:rFonts w:asciiTheme="majorHAnsi" w:hAnsiTheme="majorHAnsi"/>
          <w:szCs w:val="28"/>
        </w:rPr>
        <w:t xml:space="preserve"> </w:t>
      </w:r>
      <w:r w:rsidR="00537FE4">
        <w:rPr>
          <w:rFonts w:asciiTheme="majorHAnsi" w:hAnsiTheme="majorHAnsi"/>
          <w:szCs w:val="28"/>
        </w:rPr>
        <w:t>_______________________________</w:t>
      </w:r>
      <w:r w:rsidR="003F7C44">
        <w:rPr>
          <w:rFonts w:asciiTheme="majorHAnsi" w:hAnsiTheme="majorHAnsi"/>
          <w:szCs w:val="28"/>
        </w:rPr>
        <w:t xml:space="preserve"> </w:t>
      </w:r>
      <w:r w:rsidR="003F7C44">
        <w:rPr>
          <w:rFonts w:asciiTheme="majorHAnsi" w:hAnsiTheme="majorHAnsi"/>
          <w:szCs w:val="28"/>
        </w:rPr>
        <w:tab/>
      </w:r>
      <w:r w:rsidR="00B61E24">
        <w:rPr>
          <w:rFonts w:asciiTheme="majorHAnsi" w:hAnsiTheme="majorHAnsi"/>
          <w:szCs w:val="28"/>
        </w:rPr>
        <w:t>Date:</w:t>
      </w:r>
      <w:r w:rsidR="00214ADA">
        <w:rPr>
          <w:rFonts w:asciiTheme="majorHAnsi" w:hAnsiTheme="majorHAnsi"/>
          <w:szCs w:val="28"/>
        </w:rPr>
        <w:t xml:space="preserve"> </w:t>
      </w:r>
      <w:r w:rsidR="00537FE4">
        <w:rPr>
          <w:rFonts w:asciiTheme="majorHAnsi" w:hAnsiTheme="majorHAnsi"/>
          <w:szCs w:val="28"/>
        </w:rPr>
        <w:t>_________________</w:t>
      </w:r>
    </w:p>
    <w:p w:rsidR="00214ADA" w:rsidRDefault="00214ADA" w:rsidP="00B61E24">
      <w:pPr>
        <w:pStyle w:val="NoSpacing"/>
        <w:rPr>
          <w:rFonts w:asciiTheme="majorHAnsi" w:hAnsiTheme="majorHAnsi"/>
          <w:szCs w:val="28"/>
        </w:rPr>
      </w:pPr>
    </w:p>
    <w:p w:rsidR="00B61E24" w:rsidRPr="00F646AD" w:rsidRDefault="00B61E24" w:rsidP="00B61E24">
      <w:pPr>
        <w:pStyle w:val="NoSpacing"/>
        <w:rPr>
          <w:rFonts w:asciiTheme="majorHAnsi" w:hAnsiTheme="majorHAnsi"/>
          <w:szCs w:val="28"/>
        </w:rPr>
      </w:pPr>
      <w:r w:rsidRPr="00F646AD">
        <w:rPr>
          <w:rFonts w:asciiTheme="majorHAnsi" w:hAnsiTheme="majorHAnsi"/>
          <w:szCs w:val="28"/>
        </w:rPr>
        <w:tab/>
      </w:r>
      <w:r>
        <w:rPr>
          <w:rFonts w:asciiTheme="majorHAnsi" w:hAnsiTheme="majorHAnsi"/>
          <w:szCs w:val="28"/>
        </w:rPr>
        <w:tab/>
      </w:r>
    </w:p>
    <w:p w:rsidR="00B61E24" w:rsidRDefault="00B61E24" w:rsidP="00B61E24">
      <w:pPr>
        <w:rPr>
          <w:rFonts w:asciiTheme="majorHAnsi" w:hAnsiTheme="majorHAnsi"/>
        </w:rPr>
      </w:pPr>
      <w:r w:rsidRPr="00F646AD">
        <w:rPr>
          <w:rFonts w:asciiTheme="majorHAnsi" w:hAnsiTheme="majorHAnsi"/>
          <w:b/>
          <w:u w:val="single"/>
        </w:rPr>
        <w:t>Criterion 3</w:t>
      </w:r>
      <w:r>
        <w:rPr>
          <w:rFonts w:asciiTheme="majorHAnsi" w:hAnsiTheme="majorHAnsi"/>
          <w:b/>
          <w:u w:val="single"/>
        </w:rPr>
        <w:t>:</w:t>
      </w:r>
      <w:r>
        <w:rPr>
          <w:rFonts w:asciiTheme="majorHAnsi" w:hAnsiTheme="majorHAnsi"/>
        </w:rPr>
        <w:t xml:space="preserve">  </w:t>
      </w:r>
      <w:r w:rsidR="00AB4EBA">
        <w:rPr>
          <w:rFonts w:asciiTheme="majorHAnsi" w:hAnsiTheme="majorHAnsi"/>
        </w:rPr>
        <w:t>Planning with Data</w:t>
      </w:r>
      <w:r w:rsidR="00106D83">
        <w:rPr>
          <w:rFonts w:asciiTheme="majorHAnsi" w:hAnsiTheme="majorHAnsi"/>
        </w:rPr>
        <w:t xml:space="preserve">:  </w:t>
      </w:r>
      <w:r w:rsidR="00721FA7">
        <w:rPr>
          <w:rFonts w:asciiTheme="majorHAnsi" w:hAnsiTheme="majorHAnsi"/>
        </w:rPr>
        <w:t>Analysis of achievement of all or most of the students in the school.</w:t>
      </w:r>
    </w:p>
    <w:p w:rsidR="00B61E24" w:rsidRPr="00D67567" w:rsidRDefault="00AB4EBA" w:rsidP="00B61E24">
      <w:pPr>
        <w:rPr>
          <w:rFonts w:asciiTheme="majorHAnsi" w:hAnsiTheme="majorHAnsi"/>
          <w:sz w:val="16"/>
          <w:szCs w:val="16"/>
        </w:rPr>
      </w:pPr>
      <w:r>
        <w:rPr>
          <w:rFonts w:asciiTheme="majorHAnsi" w:hAnsiTheme="majorHAnsi"/>
        </w:rPr>
        <w:tab/>
      </w:r>
    </w:p>
    <w:tbl>
      <w:tblPr>
        <w:tblStyle w:val="TableGrid"/>
        <w:tblW w:w="0" w:type="auto"/>
        <w:tblInd w:w="720" w:type="dxa"/>
        <w:tblLook w:val="04A0" w:firstRow="1" w:lastRow="0" w:firstColumn="1" w:lastColumn="0" w:noHBand="0" w:noVBand="1"/>
      </w:tblPr>
      <w:tblGrid>
        <w:gridCol w:w="2448"/>
        <w:gridCol w:w="1260"/>
        <w:gridCol w:w="6588"/>
      </w:tblGrid>
      <w:tr w:rsidR="00B61E24" w:rsidTr="00577321">
        <w:tc>
          <w:tcPr>
            <w:tcW w:w="3708" w:type="dxa"/>
            <w:gridSpan w:val="2"/>
          </w:tcPr>
          <w:p w:rsidR="00B61E24" w:rsidRDefault="00B61E24" w:rsidP="00C24BBE">
            <w:pPr>
              <w:rPr>
                <w:rFonts w:asciiTheme="majorHAnsi" w:hAnsiTheme="majorHAnsi"/>
              </w:rPr>
            </w:pPr>
            <w:r>
              <w:rPr>
                <w:rFonts w:asciiTheme="majorHAnsi" w:hAnsiTheme="majorHAnsi"/>
              </w:rPr>
              <w:t xml:space="preserve">Identified </w:t>
            </w:r>
            <w:r w:rsidRPr="0070461C">
              <w:rPr>
                <w:rFonts w:asciiTheme="majorHAnsi" w:hAnsiTheme="majorHAnsi"/>
              </w:rPr>
              <w:t>academic area</w:t>
            </w:r>
          </w:p>
          <w:p w:rsidR="00B61E24" w:rsidRPr="00D67567" w:rsidRDefault="00B61E24" w:rsidP="00C24BBE">
            <w:pPr>
              <w:rPr>
                <w:rFonts w:asciiTheme="majorHAnsi" w:hAnsiTheme="majorHAnsi"/>
                <w:sz w:val="16"/>
                <w:szCs w:val="16"/>
              </w:rPr>
            </w:pPr>
          </w:p>
        </w:tc>
        <w:tc>
          <w:tcPr>
            <w:tcW w:w="6588" w:type="dxa"/>
          </w:tcPr>
          <w:p w:rsidR="00B61E24" w:rsidRPr="00B349B8" w:rsidRDefault="003F7C44" w:rsidP="003F7C44">
            <w:pPr>
              <w:tabs>
                <w:tab w:val="left" w:pos="2210"/>
              </w:tabs>
              <w:rPr>
                <w:rFonts w:asciiTheme="majorHAnsi" w:hAnsiTheme="majorHAnsi"/>
                <w:i/>
              </w:rPr>
            </w:pPr>
            <w:r w:rsidRPr="00B349B8">
              <w:rPr>
                <w:rFonts w:asciiTheme="majorHAnsi" w:hAnsiTheme="majorHAnsi"/>
                <w:i/>
              </w:rPr>
              <w:tab/>
              <w:t>Math</w:t>
            </w:r>
          </w:p>
        </w:tc>
      </w:tr>
      <w:tr w:rsidR="00B61E24" w:rsidTr="00577321">
        <w:tc>
          <w:tcPr>
            <w:tcW w:w="3708" w:type="dxa"/>
            <w:gridSpan w:val="2"/>
          </w:tcPr>
          <w:p w:rsidR="00B61E24" w:rsidRPr="0070461C" w:rsidRDefault="00AB4EBA" w:rsidP="00C24BBE">
            <w:pPr>
              <w:rPr>
                <w:rFonts w:asciiTheme="majorHAnsi" w:hAnsiTheme="majorHAnsi"/>
              </w:rPr>
            </w:pPr>
            <w:r w:rsidRPr="0070461C">
              <w:rPr>
                <w:rFonts w:asciiTheme="majorHAnsi" w:hAnsiTheme="majorHAnsi"/>
              </w:rPr>
              <w:t>Who are the staff members you will be working with?</w:t>
            </w:r>
          </w:p>
          <w:p w:rsidR="00B61E24" w:rsidRPr="00D67567" w:rsidRDefault="00B61E24" w:rsidP="00C24BBE">
            <w:pPr>
              <w:rPr>
                <w:rFonts w:asciiTheme="majorHAnsi" w:hAnsiTheme="majorHAnsi"/>
                <w:sz w:val="16"/>
                <w:szCs w:val="16"/>
              </w:rPr>
            </w:pPr>
          </w:p>
        </w:tc>
        <w:tc>
          <w:tcPr>
            <w:tcW w:w="6588" w:type="dxa"/>
          </w:tcPr>
          <w:p w:rsidR="00B61E24" w:rsidRPr="00B349B8" w:rsidRDefault="003F7C44" w:rsidP="00C24BBE">
            <w:pPr>
              <w:rPr>
                <w:rFonts w:asciiTheme="majorHAnsi" w:hAnsiTheme="majorHAnsi"/>
                <w:i/>
              </w:rPr>
            </w:pPr>
            <w:r w:rsidRPr="00B349B8">
              <w:rPr>
                <w:rFonts w:asciiTheme="majorHAnsi" w:hAnsiTheme="majorHAnsi"/>
                <w:i/>
              </w:rPr>
              <w:t>All teachers in grades 1-5</w:t>
            </w:r>
          </w:p>
        </w:tc>
      </w:tr>
      <w:tr w:rsidR="002C7A2C" w:rsidTr="00577321">
        <w:tc>
          <w:tcPr>
            <w:tcW w:w="3708" w:type="dxa"/>
            <w:gridSpan w:val="2"/>
          </w:tcPr>
          <w:p w:rsidR="002C7A2C" w:rsidRDefault="00106D83" w:rsidP="00BD786A">
            <w:pPr>
              <w:rPr>
                <w:rFonts w:asciiTheme="majorHAnsi" w:hAnsiTheme="majorHAnsi"/>
              </w:rPr>
            </w:pPr>
            <w:r>
              <w:rPr>
                <w:rFonts w:asciiTheme="majorHAnsi" w:hAnsiTheme="majorHAnsi"/>
                <w:b/>
              </w:rPr>
              <w:t xml:space="preserve">3.1 </w:t>
            </w:r>
            <w:r w:rsidR="002C7A2C" w:rsidRPr="009C5A25">
              <w:rPr>
                <w:rFonts w:asciiTheme="majorHAnsi" w:hAnsiTheme="majorHAnsi"/>
                <w:b/>
              </w:rPr>
              <w:t>Student growth measure #1</w:t>
            </w:r>
            <w:r w:rsidR="002C7A2C">
              <w:rPr>
                <w:rFonts w:asciiTheme="majorHAnsi" w:hAnsiTheme="majorHAnsi"/>
              </w:rPr>
              <w:t xml:space="preserve"> (pre/post, formative/summative, benchmark assessments, etc., at two points in time)</w:t>
            </w:r>
          </w:p>
          <w:p w:rsidR="002C7A2C" w:rsidRPr="00D67567" w:rsidRDefault="002C7A2C" w:rsidP="00BD786A">
            <w:pPr>
              <w:rPr>
                <w:rFonts w:asciiTheme="majorHAnsi" w:hAnsiTheme="majorHAnsi"/>
                <w:sz w:val="16"/>
                <w:szCs w:val="16"/>
              </w:rPr>
            </w:pPr>
          </w:p>
        </w:tc>
        <w:tc>
          <w:tcPr>
            <w:tcW w:w="6588" w:type="dxa"/>
          </w:tcPr>
          <w:p w:rsidR="002C7A2C" w:rsidRPr="00B349B8" w:rsidRDefault="003F7C44" w:rsidP="003F7C44">
            <w:pPr>
              <w:rPr>
                <w:rFonts w:asciiTheme="majorHAnsi" w:hAnsiTheme="majorHAnsi"/>
                <w:i/>
              </w:rPr>
            </w:pPr>
            <w:r w:rsidRPr="00B349B8">
              <w:rPr>
                <w:rFonts w:asciiTheme="majorHAnsi" w:hAnsiTheme="majorHAnsi"/>
                <w:i/>
              </w:rPr>
              <w:t xml:space="preserve">MAP assessments from Fall to Spring </w:t>
            </w:r>
          </w:p>
        </w:tc>
      </w:tr>
      <w:tr w:rsidR="002C7A2C" w:rsidTr="00577321">
        <w:tc>
          <w:tcPr>
            <w:tcW w:w="3708" w:type="dxa"/>
            <w:gridSpan w:val="2"/>
          </w:tcPr>
          <w:p w:rsidR="002C7A2C" w:rsidRPr="00B82C13" w:rsidRDefault="002C7A2C" w:rsidP="00BD786A">
            <w:pPr>
              <w:rPr>
                <w:rFonts w:asciiTheme="majorHAnsi" w:hAnsiTheme="majorHAnsi"/>
                <w:sz w:val="20"/>
                <w:szCs w:val="20"/>
              </w:rPr>
            </w:pPr>
            <w:r w:rsidRPr="00B82C13">
              <w:rPr>
                <w:rFonts w:asciiTheme="majorHAnsi" w:hAnsiTheme="majorHAnsi"/>
                <w:sz w:val="20"/>
                <w:szCs w:val="20"/>
              </w:rPr>
              <w:t>What does success look like for this measure? (student growth goal)</w:t>
            </w:r>
          </w:p>
          <w:p w:rsidR="001C3BAB" w:rsidRDefault="008C0531" w:rsidP="008C0531">
            <w:pPr>
              <w:rPr>
                <w:rFonts w:asciiTheme="majorHAnsi" w:hAnsiTheme="majorHAnsi"/>
                <w:sz w:val="20"/>
                <w:szCs w:val="20"/>
              </w:rPr>
            </w:pPr>
            <w:r w:rsidRPr="00B82C13">
              <w:rPr>
                <w:rFonts w:asciiTheme="majorHAnsi" w:hAnsiTheme="majorHAnsi"/>
                <w:sz w:val="20"/>
                <w:szCs w:val="20"/>
              </w:rPr>
              <w:t>Demonstrated and measureable improvements in student academic growth is readily apparent</w:t>
            </w:r>
          </w:p>
          <w:p w:rsidR="00F020DF" w:rsidRDefault="00F020DF" w:rsidP="008C0531">
            <w:pPr>
              <w:rPr>
                <w:rFonts w:asciiTheme="majorHAnsi" w:hAnsiTheme="majorHAnsi"/>
              </w:rPr>
            </w:pPr>
          </w:p>
        </w:tc>
        <w:tc>
          <w:tcPr>
            <w:tcW w:w="6588" w:type="dxa"/>
          </w:tcPr>
          <w:p w:rsidR="002C7A2C" w:rsidRPr="00B349B8" w:rsidRDefault="003F7C44" w:rsidP="00C24BBE">
            <w:pPr>
              <w:rPr>
                <w:rFonts w:asciiTheme="majorHAnsi" w:hAnsiTheme="majorHAnsi"/>
                <w:i/>
              </w:rPr>
            </w:pPr>
            <w:r w:rsidRPr="00B349B8">
              <w:rPr>
                <w:rFonts w:asciiTheme="majorHAnsi" w:hAnsiTheme="majorHAnsi"/>
                <w:i/>
              </w:rPr>
              <w:t>70% of students in grades 1-5 will make their individual RIT growth target in math.</w:t>
            </w:r>
          </w:p>
        </w:tc>
      </w:tr>
      <w:tr w:rsidR="002C7A2C" w:rsidTr="00577321">
        <w:tc>
          <w:tcPr>
            <w:tcW w:w="3708" w:type="dxa"/>
            <w:gridSpan w:val="2"/>
          </w:tcPr>
          <w:p w:rsidR="002C7A2C" w:rsidRPr="002E381F" w:rsidRDefault="00106D83" w:rsidP="002E381F">
            <w:pPr>
              <w:rPr>
                <w:rFonts w:asciiTheme="majorHAnsi" w:hAnsiTheme="majorHAnsi"/>
              </w:rPr>
            </w:pPr>
            <w:r>
              <w:rPr>
                <w:rFonts w:asciiTheme="majorHAnsi" w:hAnsiTheme="majorHAnsi"/>
                <w:b/>
              </w:rPr>
              <w:t xml:space="preserve">3.1 </w:t>
            </w:r>
            <w:r w:rsidR="002C7A2C" w:rsidRPr="009C5A25">
              <w:rPr>
                <w:rFonts w:asciiTheme="majorHAnsi" w:hAnsiTheme="majorHAnsi"/>
                <w:b/>
              </w:rPr>
              <w:t>Student growth measure #</w:t>
            </w:r>
            <w:r w:rsidR="002C7A2C">
              <w:rPr>
                <w:rFonts w:asciiTheme="majorHAnsi" w:hAnsiTheme="majorHAnsi"/>
                <w:b/>
              </w:rPr>
              <w:t>2</w:t>
            </w:r>
            <w:r w:rsidR="002C7A2C">
              <w:rPr>
                <w:rFonts w:asciiTheme="majorHAnsi" w:hAnsiTheme="majorHAnsi"/>
              </w:rPr>
              <w:t xml:space="preserve"> (pre/post, formative/summative, benchmark assessments, etc., at two points in time)</w:t>
            </w:r>
          </w:p>
        </w:tc>
        <w:tc>
          <w:tcPr>
            <w:tcW w:w="6588" w:type="dxa"/>
          </w:tcPr>
          <w:p w:rsidR="002C7A2C" w:rsidRPr="00B349B8" w:rsidRDefault="003F7C44" w:rsidP="003F7C44">
            <w:pPr>
              <w:rPr>
                <w:rFonts w:asciiTheme="majorHAnsi" w:hAnsiTheme="majorHAnsi"/>
                <w:i/>
              </w:rPr>
            </w:pPr>
            <w:r w:rsidRPr="00B349B8">
              <w:rPr>
                <w:rFonts w:asciiTheme="majorHAnsi" w:hAnsiTheme="majorHAnsi"/>
                <w:i/>
              </w:rPr>
              <w:t>Power Standard Common Assessments</w:t>
            </w:r>
          </w:p>
        </w:tc>
      </w:tr>
      <w:tr w:rsidR="002C7A2C" w:rsidTr="00577321">
        <w:tc>
          <w:tcPr>
            <w:tcW w:w="3708" w:type="dxa"/>
            <w:gridSpan w:val="2"/>
          </w:tcPr>
          <w:p w:rsidR="008C0531" w:rsidRPr="00B82C13" w:rsidRDefault="008C0531" w:rsidP="008C0531">
            <w:pPr>
              <w:rPr>
                <w:rFonts w:asciiTheme="majorHAnsi" w:hAnsiTheme="majorHAnsi"/>
                <w:sz w:val="20"/>
                <w:szCs w:val="20"/>
              </w:rPr>
            </w:pPr>
            <w:r w:rsidRPr="00B82C13">
              <w:rPr>
                <w:rFonts w:asciiTheme="majorHAnsi" w:hAnsiTheme="majorHAnsi"/>
                <w:sz w:val="20"/>
                <w:szCs w:val="20"/>
              </w:rPr>
              <w:t>What does success look like for this measure? (student growth goal)</w:t>
            </w:r>
          </w:p>
          <w:p w:rsidR="001C3BAB" w:rsidRPr="002C7A2C" w:rsidRDefault="008C0531" w:rsidP="00BD786A">
            <w:pPr>
              <w:rPr>
                <w:rFonts w:asciiTheme="majorHAnsi" w:hAnsiTheme="majorHAnsi"/>
              </w:rPr>
            </w:pPr>
            <w:r w:rsidRPr="00B82C13">
              <w:rPr>
                <w:rFonts w:asciiTheme="majorHAnsi" w:hAnsiTheme="majorHAnsi"/>
                <w:sz w:val="20"/>
                <w:szCs w:val="20"/>
              </w:rPr>
              <w:t>Demonstrated and measureable improvements in student academic growth is readily apparent</w:t>
            </w:r>
          </w:p>
        </w:tc>
        <w:tc>
          <w:tcPr>
            <w:tcW w:w="6588" w:type="dxa"/>
          </w:tcPr>
          <w:p w:rsidR="002C7A2C" w:rsidRDefault="003F7C44" w:rsidP="00C24BBE">
            <w:pPr>
              <w:rPr>
                <w:rFonts w:asciiTheme="majorHAnsi" w:hAnsiTheme="majorHAnsi"/>
                <w:i/>
              </w:rPr>
            </w:pPr>
            <w:r w:rsidRPr="00B349B8">
              <w:rPr>
                <w:rFonts w:asciiTheme="majorHAnsi" w:hAnsiTheme="majorHAnsi"/>
                <w:i/>
              </w:rPr>
              <w:t>Common Assessments for grade level Power Standards will show 80% of all students demonstrate mastery of grade level skills at 80% accuracy.</w:t>
            </w:r>
          </w:p>
          <w:p w:rsidR="00F020DF" w:rsidRPr="00B349B8" w:rsidRDefault="00F020DF" w:rsidP="00C24BBE">
            <w:pPr>
              <w:rPr>
                <w:rFonts w:asciiTheme="majorHAnsi" w:hAnsiTheme="majorHAnsi"/>
                <w:i/>
              </w:rPr>
            </w:pPr>
          </w:p>
        </w:tc>
      </w:tr>
      <w:tr w:rsidR="00106D83" w:rsidTr="00577321">
        <w:tc>
          <w:tcPr>
            <w:tcW w:w="2448" w:type="dxa"/>
          </w:tcPr>
          <w:p w:rsidR="00106D83" w:rsidRDefault="00106D83" w:rsidP="00106D83">
            <w:pPr>
              <w:rPr>
                <w:rFonts w:asciiTheme="majorHAnsi" w:hAnsiTheme="majorHAnsi"/>
                <w:b/>
              </w:rPr>
            </w:pPr>
            <w:r w:rsidRPr="00106D83">
              <w:rPr>
                <w:rFonts w:asciiTheme="majorHAnsi" w:hAnsiTheme="majorHAnsi"/>
                <w:b/>
              </w:rPr>
              <w:t xml:space="preserve">3.2 </w:t>
            </w:r>
            <w:r>
              <w:rPr>
                <w:rFonts w:asciiTheme="majorHAnsi" w:hAnsiTheme="majorHAnsi"/>
                <w:b/>
              </w:rPr>
              <w:t>Identify previous years’ data sources that helped inform improvement efforts.</w:t>
            </w:r>
          </w:p>
          <w:p w:rsidR="00106D83" w:rsidRPr="00106D83" w:rsidRDefault="00106D83" w:rsidP="00106D83">
            <w:pPr>
              <w:rPr>
                <w:rFonts w:asciiTheme="majorHAnsi" w:hAnsiTheme="majorHAnsi"/>
                <w:b/>
              </w:rPr>
            </w:pPr>
          </w:p>
        </w:tc>
        <w:tc>
          <w:tcPr>
            <w:tcW w:w="7848" w:type="dxa"/>
            <w:gridSpan w:val="2"/>
          </w:tcPr>
          <w:p w:rsidR="00106D83" w:rsidRDefault="00B82C13" w:rsidP="00C24BBE">
            <w:pPr>
              <w:rPr>
                <w:rFonts w:asciiTheme="majorHAnsi" w:hAnsiTheme="majorHAnsi"/>
                <w:i/>
              </w:rPr>
            </w:pPr>
            <w:r>
              <w:rPr>
                <w:rFonts w:asciiTheme="majorHAnsi" w:hAnsiTheme="majorHAnsi"/>
                <w:i/>
              </w:rPr>
              <w:t xml:space="preserve">MAP Math results for student growth historically </w:t>
            </w:r>
            <w:r w:rsidR="00F20C7F">
              <w:rPr>
                <w:rFonts w:asciiTheme="majorHAnsi" w:hAnsiTheme="majorHAnsi"/>
                <w:i/>
              </w:rPr>
              <w:t xml:space="preserve">(from 2011-2013 respectively) </w:t>
            </w:r>
            <w:r>
              <w:rPr>
                <w:rFonts w:asciiTheme="majorHAnsi" w:hAnsiTheme="majorHAnsi"/>
                <w:i/>
              </w:rPr>
              <w:t>show:</w:t>
            </w:r>
          </w:p>
          <w:p w:rsidR="00F020DF" w:rsidRDefault="00F020DF" w:rsidP="00C24BBE">
            <w:pPr>
              <w:rPr>
                <w:rFonts w:asciiTheme="majorHAnsi" w:hAnsiTheme="majorHAnsi"/>
                <w:i/>
              </w:rPr>
            </w:pPr>
          </w:p>
          <w:p w:rsidR="00F020DF" w:rsidRDefault="00F020DF" w:rsidP="00C24BBE">
            <w:pPr>
              <w:rPr>
                <w:rFonts w:asciiTheme="majorHAnsi" w:hAnsiTheme="majorHAnsi"/>
                <w:i/>
              </w:rPr>
            </w:pPr>
            <w:r>
              <w:rPr>
                <w:rFonts w:asciiTheme="majorHAnsi" w:hAnsiTheme="majorHAnsi"/>
                <w:i/>
              </w:rPr>
              <w:t>1</w:t>
            </w:r>
            <w:r w:rsidRPr="00F020DF">
              <w:rPr>
                <w:rFonts w:asciiTheme="majorHAnsi" w:hAnsiTheme="majorHAnsi"/>
                <w:i/>
                <w:vertAlign w:val="superscript"/>
              </w:rPr>
              <w:t>st</w:t>
            </w:r>
            <w:r>
              <w:rPr>
                <w:rFonts w:asciiTheme="majorHAnsi" w:hAnsiTheme="majorHAnsi"/>
                <w:i/>
              </w:rPr>
              <w:t xml:space="preserve"> grade: (didn’t take test ’11), 30%, 19%</w:t>
            </w:r>
          </w:p>
          <w:p w:rsidR="00B82C13" w:rsidRDefault="00F20C7F" w:rsidP="00C24BBE">
            <w:pPr>
              <w:rPr>
                <w:rFonts w:asciiTheme="majorHAnsi" w:hAnsiTheme="majorHAnsi"/>
                <w:i/>
              </w:rPr>
            </w:pPr>
            <w:r>
              <w:rPr>
                <w:rFonts w:asciiTheme="majorHAnsi" w:hAnsiTheme="majorHAnsi"/>
                <w:i/>
              </w:rPr>
              <w:t>2</w:t>
            </w:r>
            <w:r w:rsidRPr="00F20C7F">
              <w:rPr>
                <w:rFonts w:asciiTheme="majorHAnsi" w:hAnsiTheme="majorHAnsi"/>
                <w:i/>
                <w:vertAlign w:val="superscript"/>
              </w:rPr>
              <w:t>nd</w:t>
            </w:r>
            <w:r>
              <w:rPr>
                <w:rFonts w:asciiTheme="majorHAnsi" w:hAnsiTheme="majorHAnsi"/>
                <w:i/>
              </w:rPr>
              <w:t xml:space="preserve"> grade: (didn’t take test ‘11), 53%, 62%</w:t>
            </w:r>
          </w:p>
          <w:p w:rsidR="00F20C7F" w:rsidRDefault="00F20C7F" w:rsidP="00C24BBE">
            <w:pPr>
              <w:rPr>
                <w:rFonts w:asciiTheme="majorHAnsi" w:hAnsiTheme="majorHAnsi"/>
                <w:i/>
              </w:rPr>
            </w:pPr>
            <w:r>
              <w:rPr>
                <w:rFonts w:asciiTheme="majorHAnsi" w:hAnsiTheme="majorHAnsi"/>
                <w:i/>
              </w:rPr>
              <w:t>3</w:t>
            </w:r>
            <w:r w:rsidRPr="00F20C7F">
              <w:rPr>
                <w:rFonts w:asciiTheme="majorHAnsi" w:hAnsiTheme="majorHAnsi"/>
                <w:i/>
                <w:vertAlign w:val="superscript"/>
              </w:rPr>
              <w:t>rd</w:t>
            </w:r>
            <w:r>
              <w:rPr>
                <w:rFonts w:asciiTheme="majorHAnsi" w:hAnsiTheme="majorHAnsi"/>
                <w:i/>
              </w:rPr>
              <w:t xml:space="preserve"> grade: 60%, 59%, 74%</w:t>
            </w:r>
          </w:p>
          <w:p w:rsidR="00F20C7F" w:rsidRDefault="00F20C7F" w:rsidP="00C24BBE">
            <w:pPr>
              <w:rPr>
                <w:rFonts w:asciiTheme="majorHAnsi" w:hAnsiTheme="majorHAnsi"/>
                <w:i/>
              </w:rPr>
            </w:pPr>
            <w:r>
              <w:rPr>
                <w:rFonts w:asciiTheme="majorHAnsi" w:hAnsiTheme="majorHAnsi"/>
                <w:i/>
              </w:rPr>
              <w:t>4</w:t>
            </w:r>
            <w:r w:rsidRPr="00F20C7F">
              <w:rPr>
                <w:rFonts w:asciiTheme="majorHAnsi" w:hAnsiTheme="majorHAnsi"/>
                <w:i/>
                <w:vertAlign w:val="superscript"/>
              </w:rPr>
              <w:t>th</w:t>
            </w:r>
            <w:r>
              <w:rPr>
                <w:rFonts w:asciiTheme="majorHAnsi" w:hAnsiTheme="majorHAnsi"/>
                <w:i/>
              </w:rPr>
              <w:t xml:space="preserve"> grade: 81%, 72%, 61%</w:t>
            </w:r>
          </w:p>
          <w:p w:rsidR="00F20C7F" w:rsidRDefault="00F20C7F" w:rsidP="00C24BBE">
            <w:pPr>
              <w:rPr>
                <w:rFonts w:asciiTheme="majorHAnsi" w:hAnsiTheme="majorHAnsi"/>
                <w:i/>
              </w:rPr>
            </w:pPr>
            <w:r>
              <w:rPr>
                <w:rFonts w:asciiTheme="majorHAnsi" w:hAnsiTheme="majorHAnsi"/>
                <w:i/>
              </w:rPr>
              <w:t>5</w:t>
            </w:r>
            <w:r w:rsidRPr="00F20C7F">
              <w:rPr>
                <w:rFonts w:asciiTheme="majorHAnsi" w:hAnsiTheme="majorHAnsi"/>
                <w:i/>
                <w:vertAlign w:val="superscript"/>
              </w:rPr>
              <w:t>th</w:t>
            </w:r>
            <w:r>
              <w:rPr>
                <w:rFonts w:asciiTheme="majorHAnsi" w:hAnsiTheme="majorHAnsi"/>
                <w:i/>
              </w:rPr>
              <w:t xml:space="preserve"> grade: 74%, 57%, 62%</w:t>
            </w:r>
          </w:p>
          <w:p w:rsidR="00F20C7F" w:rsidRDefault="00F20C7F" w:rsidP="00C24BBE">
            <w:pPr>
              <w:rPr>
                <w:rFonts w:asciiTheme="majorHAnsi" w:hAnsiTheme="majorHAnsi"/>
                <w:i/>
              </w:rPr>
            </w:pPr>
          </w:p>
          <w:p w:rsidR="00F20C7F" w:rsidRDefault="00F20C7F" w:rsidP="00C24BBE">
            <w:pPr>
              <w:rPr>
                <w:rFonts w:asciiTheme="majorHAnsi" w:hAnsiTheme="majorHAnsi"/>
                <w:i/>
              </w:rPr>
            </w:pPr>
            <w:r>
              <w:rPr>
                <w:rFonts w:asciiTheme="majorHAnsi" w:hAnsiTheme="majorHAnsi"/>
                <w:i/>
              </w:rPr>
              <w:t>MSP Math results for students from 2011-2013 show:</w:t>
            </w:r>
          </w:p>
          <w:p w:rsidR="00F020DF" w:rsidRDefault="00F020DF" w:rsidP="00C24BBE">
            <w:pPr>
              <w:rPr>
                <w:rFonts w:asciiTheme="majorHAnsi" w:hAnsiTheme="majorHAnsi"/>
                <w:i/>
              </w:rPr>
            </w:pPr>
          </w:p>
          <w:p w:rsidR="00F20C7F" w:rsidRDefault="00F20C7F" w:rsidP="00C24BBE">
            <w:pPr>
              <w:rPr>
                <w:rFonts w:asciiTheme="majorHAnsi" w:hAnsiTheme="majorHAnsi"/>
                <w:i/>
              </w:rPr>
            </w:pPr>
            <w:r>
              <w:rPr>
                <w:rFonts w:asciiTheme="majorHAnsi" w:hAnsiTheme="majorHAnsi"/>
                <w:i/>
              </w:rPr>
              <w:t>3</w:t>
            </w:r>
            <w:r w:rsidRPr="00F20C7F">
              <w:rPr>
                <w:rFonts w:asciiTheme="majorHAnsi" w:hAnsiTheme="majorHAnsi"/>
                <w:i/>
                <w:vertAlign w:val="superscript"/>
              </w:rPr>
              <w:t>rd</w:t>
            </w:r>
            <w:r>
              <w:rPr>
                <w:rFonts w:asciiTheme="majorHAnsi" w:hAnsiTheme="majorHAnsi"/>
                <w:i/>
              </w:rPr>
              <w:t xml:space="preserve"> grade: 78%, 83%, 80% meeting standard</w:t>
            </w:r>
          </w:p>
          <w:p w:rsidR="00F20C7F" w:rsidRDefault="00F20C7F" w:rsidP="00C24BBE">
            <w:pPr>
              <w:rPr>
                <w:rFonts w:asciiTheme="majorHAnsi" w:hAnsiTheme="majorHAnsi"/>
                <w:i/>
              </w:rPr>
            </w:pPr>
            <w:r>
              <w:rPr>
                <w:rFonts w:asciiTheme="majorHAnsi" w:hAnsiTheme="majorHAnsi"/>
                <w:i/>
              </w:rPr>
              <w:t>4</w:t>
            </w:r>
            <w:r w:rsidRPr="00F20C7F">
              <w:rPr>
                <w:rFonts w:asciiTheme="majorHAnsi" w:hAnsiTheme="majorHAnsi"/>
                <w:i/>
                <w:vertAlign w:val="superscript"/>
              </w:rPr>
              <w:t>th</w:t>
            </w:r>
            <w:r>
              <w:rPr>
                <w:rFonts w:asciiTheme="majorHAnsi" w:hAnsiTheme="majorHAnsi"/>
                <w:i/>
              </w:rPr>
              <w:t xml:space="preserve"> grade: 85%, 78%, 89% meeting standard</w:t>
            </w:r>
          </w:p>
          <w:p w:rsidR="00F20C7F" w:rsidRDefault="00F20C7F" w:rsidP="00F20C7F">
            <w:pPr>
              <w:rPr>
                <w:rFonts w:asciiTheme="majorHAnsi" w:hAnsiTheme="majorHAnsi"/>
                <w:i/>
              </w:rPr>
            </w:pPr>
            <w:r>
              <w:rPr>
                <w:rFonts w:asciiTheme="majorHAnsi" w:hAnsiTheme="majorHAnsi"/>
                <w:i/>
              </w:rPr>
              <w:t>5</w:t>
            </w:r>
            <w:r w:rsidRPr="00F20C7F">
              <w:rPr>
                <w:rFonts w:asciiTheme="majorHAnsi" w:hAnsiTheme="majorHAnsi"/>
                <w:i/>
                <w:vertAlign w:val="superscript"/>
              </w:rPr>
              <w:t>th</w:t>
            </w:r>
            <w:r>
              <w:rPr>
                <w:rFonts w:asciiTheme="majorHAnsi" w:hAnsiTheme="majorHAnsi"/>
                <w:i/>
              </w:rPr>
              <w:t xml:space="preserve"> grade: 78%, 77%, 57% meeting standard</w:t>
            </w:r>
          </w:p>
          <w:p w:rsidR="00F020DF" w:rsidRDefault="00F020DF" w:rsidP="00F20C7F">
            <w:pPr>
              <w:rPr>
                <w:rFonts w:asciiTheme="majorHAnsi" w:hAnsiTheme="majorHAnsi"/>
                <w:i/>
              </w:rPr>
            </w:pPr>
          </w:p>
          <w:p w:rsidR="00F020DF" w:rsidRDefault="00F020DF" w:rsidP="00F020DF">
            <w:pPr>
              <w:rPr>
                <w:rFonts w:asciiTheme="majorHAnsi" w:hAnsiTheme="majorHAnsi"/>
                <w:i/>
              </w:rPr>
            </w:pPr>
            <w:r>
              <w:rPr>
                <w:rFonts w:asciiTheme="majorHAnsi" w:hAnsiTheme="majorHAnsi"/>
                <w:i/>
              </w:rPr>
              <w:t>We have not shown a consistent track of data to know if our efforts in instruction are effective.  The data is inconsistent from year to year, and grade to grade, or it is below our standard set for our school improvement plan the past 3 years.</w:t>
            </w:r>
          </w:p>
          <w:p w:rsidR="00F020DF" w:rsidRPr="00B349B8" w:rsidRDefault="00F020DF" w:rsidP="00F020DF">
            <w:pPr>
              <w:rPr>
                <w:rFonts w:asciiTheme="majorHAnsi" w:hAnsiTheme="majorHAnsi"/>
                <w:i/>
              </w:rPr>
            </w:pPr>
          </w:p>
        </w:tc>
      </w:tr>
      <w:tr w:rsidR="00106D83" w:rsidTr="00577321">
        <w:tc>
          <w:tcPr>
            <w:tcW w:w="2448" w:type="dxa"/>
          </w:tcPr>
          <w:p w:rsidR="00106D83" w:rsidRDefault="00106D83" w:rsidP="00106D83">
            <w:pPr>
              <w:rPr>
                <w:rFonts w:asciiTheme="majorHAnsi" w:hAnsiTheme="majorHAnsi"/>
                <w:b/>
              </w:rPr>
            </w:pPr>
            <w:r>
              <w:rPr>
                <w:rFonts w:asciiTheme="majorHAnsi" w:hAnsiTheme="majorHAnsi"/>
                <w:b/>
              </w:rPr>
              <w:lastRenderedPageBreak/>
              <w:t>3.3 What are the steps you will follow to lead your staff through the school improvement plan?</w:t>
            </w:r>
          </w:p>
          <w:p w:rsidR="00106D83" w:rsidRPr="00106D83" w:rsidRDefault="00106D83" w:rsidP="00106D83">
            <w:pPr>
              <w:rPr>
                <w:rFonts w:asciiTheme="majorHAnsi" w:hAnsiTheme="majorHAnsi"/>
                <w:b/>
              </w:rPr>
            </w:pPr>
          </w:p>
        </w:tc>
        <w:tc>
          <w:tcPr>
            <w:tcW w:w="7848" w:type="dxa"/>
            <w:gridSpan w:val="2"/>
          </w:tcPr>
          <w:p w:rsidR="00106D83" w:rsidRPr="00B349B8" w:rsidRDefault="00577321" w:rsidP="00577321">
            <w:pPr>
              <w:rPr>
                <w:rFonts w:asciiTheme="majorHAnsi" w:hAnsiTheme="majorHAnsi"/>
                <w:i/>
              </w:rPr>
            </w:pPr>
            <w:r>
              <w:rPr>
                <w:rFonts w:asciiTheme="majorHAnsi" w:hAnsiTheme="majorHAnsi"/>
                <w:i/>
              </w:rPr>
              <w:t xml:space="preserve">I will meet with staff on </w:t>
            </w:r>
            <w:r w:rsidR="00106D83" w:rsidRPr="00B349B8">
              <w:rPr>
                <w:rFonts w:asciiTheme="majorHAnsi" w:hAnsiTheme="majorHAnsi"/>
                <w:i/>
              </w:rPr>
              <w:t xml:space="preserve">Wednesday early release planning time, </w:t>
            </w:r>
            <w:r>
              <w:rPr>
                <w:rFonts w:asciiTheme="majorHAnsi" w:hAnsiTheme="majorHAnsi"/>
                <w:i/>
              </w:rPr>
              <w:t xml:space="preserve">and </w:t>
            </w:r>
            <w:r w:rsidR="00106D83" w:rsidRPr="00B349B8">
              <w:rPr>
                <w:rFonts w:asciiTheme="majorHAnsi" w:hAnsiTheme="majorHAnsi"/>
                <w:i/>
              </w:rPr>
              <w:t xml:space="preserve">release time provided by me </w:t>
            </w:r>
            <w:r>
              <w:rPr>
                <w:rFonts w:asciiTheme="majorHAnsi" w:hAnsiTheme="majorHAnsi"/>
                <w:i/>
              </w:rPr>
              <w:t>for team leaders and building professional days.  In September, I will establish the school improvement plan goal around math, with the input from each grade levels team leader. In October, I will coordinate additional para-</w:t>
            </w:r>
            <w:proofErr w:type="spellStart"/>
            <w:r>
              <w:rPr>
                <w:rFonts w:asciiTheme="majorHAnsi" w:hAnsiTheme="majorHAnsi"/>
                <w:i/>
              </w:rPr>
              <w:t>ed</w:t>
            </w:r>
            <w:proofErr w:type="spellEnd"/>
            <w:r>
              <w:rPr>
                <w:rFonts w:asciiTheme="majorHAnsi" w:hAnsiTheme="majorHAnsi"/>
                <w:i/>
              </w:rPr>
              <w:t xml:space="preserve"> support and help with scheduling decisions with grade level teams to arrange differentiated support based on the MAP assessment needs from fall testing.  From November to January, I will implement the additional personnel support and work with grade level teams to establish and track progress monitoring systems on math.  In January, I will work with the grade levels and their team leaders to identify growth and progress for the first half of the school year and then adjust intervention curriculum and/or assessments for the second half of the school year.  In March and April I will work with grade levels and their identified students to provide support for spring testing.</w:t>
            </w:r>
          </w:p>
        </w:tc>
      </w:tr>
      <w:tr w:rsidR="002C7A2C" w:rsidTr="00577321">
        <w:trPr>
          <w:trHeight w:val="1178"/>
        </w:trPr>
        <w:tc>
          <w:tcPr>
            <w:tcW w:w="2448" w:type="dxa"/>
          </w:tcPr>
          <w:p w:rsidR="002C7A2C" w:rsidRPr="00106D83" w:rsidRDefault="00106D83" w:rsidP="00BD786A">
            <w:pPr>
              <w:rPr>
                <w:rFonts w:asciiTheme="majorHAnsi" w:hAnsiTheme="majorHAnsi"/>
                <w:b/>
              </w:rPr>
            </w:pPr>
            <w:r w:rsidRPr="00106D83">
              <w:rPr>
                <w:rFonts w:asciiTheme="majorHAnsi" w:hAnsiTheme="majorHAnsi"/>
                <w:b/>
              </w:rPr>
              <w:t xml:space="preserve">3.4 </w:t>
            </w:r>
            <w:r w:rsidR="008C0531" w:rsidRPr="00106D83">
              <w:rPr>
                <w:rFonts w:asciiTheme="majorHAnsi" w:hAnsiTheme="majorHAnsi"/>
                <w:b/>
              </w:rPr>
              <w:t>How will you help staff reflect on the effectiveness of their instruction and make improvements when needed?</w:t>
            </w:r>
          </w:p>
          <w:p w:rsidR="003F7599" w:rsidRDefault="003F7599" w:rsidP="00BD786A">
            <w:pPr>
              <w:rPr>
                <w:rFonts w:asciiTheme="majorHAnsi" w:hAnsiTheme="majorHAnsi"/>
              </w:rPr>
            </w:pPr>
          </w:p>
          <w:p w:rsidR="003F7599" w:rsidRPr="003F7599" w:rsidRDefault="003F7599" w:rsidP="00F020DF">
            <w:pPr>
              <w:pStyle w:val="ListParagraph"/>
              <w:rPr>
                <w:rFonts w:asciiTheme="majorHAnsi" w:hAnsiTheme="majorHAnsi"/>
              </w:rPr>
            </w:pPr>
          </w:p>
        </w:tc>
        <w:tc>
          <w:tcPr>
            <w:tcW w:w="7848" w:type="dxa"/>
            <w:gridSpan w:val="2"/>
          </w:tcPr>
          <w:p w:rsidR="003F7599" w:rsidRPr="00B349B8" w:rsidRDefault="00B349B8" w:rsidP="003F7599">
            <w:pPr>
              <w:rPr>
                <w:rFonts w:asciiTheme="majorHAnsi" w:hAnsiTheme="majorHAnsi"/>
                <w:i/>
              </w:rPr>
            </w:pPr>
            <w:r>
              <w:rPr>
                <w:rFonts w:asciiTheme="majorHAnsi" w:hAnsiTheme="majorHAnsi"/>
                <w:i/>
              </w:rPr>
              <w:t>I will facilitate the changes in scheduling our math intervention time so all grades have access to additional staff support at the same amount of time each day.</w:t>
            </w:r>
            <w:r w:rsidR="003F7599">
              <w:rPr>
                <w:rFonts w:asciiTheme="majorHAnsi" w:hAnsiTheme="majorHAnsi"/>
                <w:i/>
              </w:rPr>
              <w:t xml:space="preserve"> Training in the CCSS will result in changes in instruction and assessment.  I will facilitate the revision of our scope and sequence for math incorporating the new math pacing guides and aide in development of new common assessments.  I will facilitate the coordination of math intervention for our low performing students.  I will facilitate the addition of new curriculum for our advanced math students in 5</w:t>
            </w:r>
            <w:r w:rsidR="003F7599" w:rsidRPr="00B349B8">
              <w:rPr>
                <w:rFonts w:asciiTheme="majorHAnsi" w:hAnsiTheme="majorHAnsi"/>
                <w:i/>
                <w:vertAlign w:val="superscript"/>
              </w:rPr>
              <w:t>th</w:t>
            </w:r>
            <w:r w:rsidR="003F7599">
              <w:rPr>
                <w:rFonts w:asciiTheme="majorHAnsi" w:hAnsiTheme="majorHAnsi"/>
                <w:i/>
              </w:rPr>
              <w:t xml:space="preserve"> grade.  I will use the TPEP components that address differentiating instruction to help teachers improve the delivery of their instruction to meet the needs of our various levels of academic need.</w:t>
            </w:r>
          </w:p>
          <w:p w:rsidR="001C3BAB" w:rsidRDefault="001C3BAB" w:rsidP="00B349B8">
            <w:pPr>
              <w:rPr>
                <w:rFonts w:asciiTheme="majorHAnsi" w:hAnsiTheme="majorHAnsi"/>
                <w:i/>
              </w:rPr>
            </w:pPr>
          </w:p>
          <w:p w:rsidR="00F020DF" w:rsidRPr="003F7599" w:rsidRDefault="00F020DF" w:rsidP="00F020DF">
            <w:pPr>
              <w:rPr>
                <w:rFonts w:asciiTheme="majorHAnsi" w:hAnsiTheme="majorHAnsi"/>
                <w:i/>
              </w:rPr>
            </w:pPr>
            <w:r w:rsidRPr="003F7599">
              <w:rPr>
                <w:rFonts w:asciiTheme="majorHAnsi" w:hAnsiTheme="majorHAnsi"/>
                <w:i/>
              </w:rPr>
              <w:t>Possible Evidence to consider in the Spring:</w:t>
            </w:r>
          </w:p>
          <w:p w:rsidR="00F020DF" w:rsidRPr="003F7599" w:rsidRDefault="00F020DF" w:rsidP="00F020DF">
            <w:pPr>
              <w:pStyle w:val="ListParagraph"/>
              <w:numPr>
                <w:ilvl w:val="0"/>
                <w:numId w:val="2"/>
              </w:numPr>
              <w:rPr>
                <w:rFonts w:asciiTheme="majorHAnsi" w:hAnsiTheme="majorHAnsi"/>
                <w:i/>
              </w:rPr>
            </w:pPr>
            <w:r w:rsidRPr="003F7599">
              <w:rPr>
                <w:rFonts w:asciiTheme="majorHAnsi" w:hAnsiTheme="majorHAnsi"/>
                <w:i/>
              </w:rPr>
              <w:t>Common Assessment scores</w:t>
            </w:r>
          </w:p>
          <w:p w:rsidR="00F020DF" w:rsidRPr="003F7599" w:rsidRDefault="00F020DF" w:rsidP="00F020DF">
            <w:pPr>
              <w:pStyle w:val="ListParagraph"/>
              <w:numPr>
                <w:ilvl w:val="0"/>
                <w:numId w:val="2"/>
              </w:numPr>
              <w:rPr>
                <w:rFonts w:asciiTheme="majorHAnsi" w:hAnsiTheme="majorHAnsi"/>
                <w:i/>
              </w:rPr>
            </w:pPr>
            <w:r w:rsidRPr="003F7599">
              <w:rPr>
                <w:rFonts w:asciiTheme="majorHAnsi" w:hAnsiTheme="majorHAnsi"/>
                <w:i/>
              </w:rPr>
              <w:t>Record of trainings</w:t>
            </w:r>
          </w:p>
          <w:p w:rsidR="00F020DF" w:rsidRPr="003F7599" w:rsidRDefault="00F020DF" w:rsidP="00F020DF">
            <w:pPr>
              <w:pStyle w:val="ListParagraph"/>
              <w:numPr>
                <w:ilvl w:val="0"/>
                <w:numId w:val="2"/>
              </w:numPr>
              <w:rPr>
                <w:rFonts w:asciiTheme="majorHAnsi" w:hAnsiTheme="majorHAnsi"/>
                <w:i/>
              </w:rPr>
            </w:pPr>
            <w:r w:rsidRPr="003F7599">
              <w:rPr>
                <w:rFonts w:asciiTheme="majorHAnsi" w:hAnsiTheme="majorHAnsi"/>
                <w:i/>
              </w:rPr>
              <w:t xml:space="preserve">Literal notes from TPEP observations </w:t>
            </w:r>
          </w:p>
          <w:p w:rsidR="00F020DF" w:rsidRPr="003F7599" w:rsidRDefault="00F020DF" w:rsidP="00F020DF">
            <w:pPr>
              <w:pStyle w:val="ListParagraph"/>
              <w:numPr>
                <w:ilvl w:val="0"/>
                <w:numId w:val="2"/>
              </w:numPr>
              <w:rPr>
                <w:rFonts w:asciiTheme="majorHAnsi" w:hAnsiTheme="majorHAnsi"/>
                <w:i/>
              </w:rPr>
            </w:pPr>
            <w:r w:rsidRPr="003F7599">
              <w:rPr>
                <w:rFonts w:asciiTheme="majorHAnsi" w:hAnsiTheme="majorHAnsi"/>
                <w:i/>
              </w:rPr>
              <w:t>Team planning notes</w:t>
            </w:r>
          </w:p>
          <w:p w:rsidR="00F020DF" w:rsidRDefault="00F020DF" w:rsidP="00F020DF">
            <w:pPr>
              <w:pStyle w:val="ListParagraph"/>
              <w:numPr>
                <w:ilvl w:val="0"/>
                <w:numId w:val="2"/>
              </w:numPr>
              <w:rPr>
                <w:rFonts w:asciiTheme="majorHAnsi" w:hAnsiTheme="majorHAnsi"/>
                <w:i/>
              </w:rPr>
            </w:pPr>
            <w:r w:rsidRPr="00F020DF">
              <w:rPr>
                <w:rFonts w:asciiTheme="majorHAnsi" w:hAnsiTheme="majorHAnsi"/>
                <w:i/>
              </w:rPr>
              <w:t>Data on overall implementation of structural and system changes, individual teacher implementation changes.</w:t>
            </w:r>
          </w:p>
          <w:p w:rsidR="00F020DF" w:rsidRPr="00F020DF" w:rsidRDefault="00F020DF" w:rsidP="00F020DF">
            <w:pPr>
              <w:pStyle w:val="ListParagraph"/>
              <w:rPr>
                <w:rFonts w:asciiTheme="majorHAnsi" w:hAnsiTheme="majorHAnsi"/>
                <w:i/>
              </w:rPr>
            </w:pPr>
          </w:p>
        </w:tc>
      </w:tr>
      <w:tr w:rsidR="008C0531" w:rsidTr="00577321">
        <w:tc>
          <w:tcPr>
            <w:tcW w:w="2448" w:type="dxa"/>
          </w:tcPr>
          <w:p w:rsidR="008C0531" w:rsidRDefault="00106D83" w:rsidP="00106D83">
            <w:pPr>
              <w:rPr>
                <w:rFonts w:asciiTheme="majorHAnsi" w:hAnsiTheme="majorHAnsi"/>
                <w:b/>
              </w:rPr>
            </w:pPr>
            <w:r w:rsidRPr="00106D83">
              <w:rPr>
                <w:rFonts w:asciiTheme="majorHAnsi" w:hAnsiTheme="majorHAnsi"/>
                <w:b/>
              </w:rPr>
              <w:t xml:space="preserve">3.5 </w:t>
            </w:r>
            <w:r>
              <w:rPr>
                <w:rFonts w:asciiTheme="majorHAnsi" w:hAnsiTheme="majorHAnsi"/>
                <w:b/>
              </w:rPr>
              <w:t>As a result of your efforts, what has improved in classroom teaching and learning?  Provide evidence of student academic growth.</w:t>
            </w:r>
          </w:p>
          <w:p w:rsidR="00106D83" w:rsidRPr="00106D83" w:rsidRDefault="00106D83" w:rsidP="00106D83">
            <w:pPr>
              <w:rPr>
                <w:rFonts w:asciiTheme="majorHAnsi" w:hAnsiTheme="majorHAnsi"/>
                <w:b/>
              </w:rPr>
            </w:pPr>
          </w:p>
        </w:tc>
        <w:tc>
          <w:tcPr>
            <w:tcW w:w="7848" w:type="dxa"/>
            <w:gridSpan w:val="2"/>
          </w:tcPr>
          <w:p w:rsidR="00B349B8" w:rsidRPr="003F7599" w:rsidRDefault="003F7599" w:rsidP="003F7599">
            <w:pPr>
              <w:rPr>
                <w:rFonts w:asciiTheme="majorHAnsi" w:hAnsiTheme="majorHAnsi"/>
                <w:i/>
                <w:color w:val="FF0000"/>
              </w:rPr>
            </w:pPr>
            <w:r>
              <w:rPr>
                <w:rFonts w:asciiTheme="majorHAnsi" w:hAnsiTheme="majorHAnsi"/>
                <w:i/>
                <w:color w:val="FF0000"/>
              </w:rPr>
              <w:t>Spring 2014</w:t>
            </w:r>
          </w:p>
        </w:tc>
      </w:tr>
    </w:tbl>
    <w:p w:rsidR="002E381F" w:rsidRDefault="002E381F" w:rsidP="00EA7DC9">
      <w:pPr>
        <w:rPr>
          <w:rFonts w:asciiTheme="majorHAnsi" w:hAnsiTheme="majorHAnsi"/>
          <w:b/>
          <w:u w:val="single"/>
        </w:rPr>
      </w:pPr>
    </w:p>
    <w:sectPr w:rsidR="002E381F" w:rsidSect="00EA7DC9">
      <w:headerReference w:type="even" r:id="rId8"/>
      <w:headerReference w:type="default" r:id="rId9"/>
      <w:footerReference w:type="even" r:id="rId10"/>
      <w:footerReference w:type="default" r:id="rId11"/>
      <w:headerReference w:type="first" r:id="rId12"/>
      <w:footerReference w:type="first" r:id="rId13"/>
      <w:pgSz w:w="12240" w:h="15840"/>
      <w:pgMar w:top="540" w:right="720" w:bottom="90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6" w:rsidRDefault="00091026">
      <w:r>
        <w:separator/>
      </w:r>
    </w:p>
  </w:endnote>
  <w:endnote w:type="continuationSeparator" w:id="0">
    <w:p w:rsidR="00091026" w:rsidRDefault="0009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C" w:rsidRDefault="00061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C" w:rsidRDefault="000612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C" w:rsidRDefault="00061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6" w:rsidRDefault="00091026">
      <w:r>
        <w:separator/>
      </w:r>
    </w:p>
  </w:footnote>
  <w:footnote w:type="continuationSeparator" w:id="0">
    <w:p w:rsidR="00091026" w:rsidRDefault="00091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C" w:rsidRDefault="00061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C" w:rsidRDefault="00061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C" w:rsidRDefault="00061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C19"/>
    <w:multiLevelType w:val="hybridMultilevel"/>
    <w:tmpl w:val="6ABA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F6542"/>
    <w:multiLevelType w:val="hybridMultilevel"/>
    <w:tmpl w:val="5BEC0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24"/>
    <w:rsid w:val="00040CBD"/>
    <w:rsid w:val="0006129C"/>
    <w:rsid w:val="00091026"/>
    <w:rsid w:val="000B5205"/>
    <w:rsid w:val="00106D83"/>
    <w:rsid w:val="001C3BAB"/>
    <w:rsid w:val="00214ADA"/>
    <w:rsid w:val="002A2373"/>
    <w:rsid w:val="002C7A2C"/>
    <w:rsid w:val="002E381F"/>
    <w:rsid w:val="00384C10"/>
    <w:rsid w:val="003F7599"/>
    <w:rsid w:val="003F7C44"/>
    <w:rsid w:val="00475C2C"/>
    <w:rsid w:val="00490DBA"/>
    <w:rsid w:val="00537FE4"/>
    <w:rsid w:val="00577321"/>
    <w:rsid w:val="005B01B0"/>
    <w:rsid w:val="0066536A"/>
    <w:rsid w:val="006A5F3B"/>
    <w:rsid w:val="0070461C"/>
    <w:rsid w:val="00721FA7"/>
    <w:rsid w:val="00853C7D"/>
    <w:rsid w:val="008C0531"/>
    <w:rsid w:val="00A24D74"/>
    <w:rsid w:val="00AB4EBA"/>
    <w:rsid w:val="00B349B8"/>
    <w:rsid w:val="00B61E24"/>
    <w:rsid w:val="00B82C13"/>
    <w:rsid w:val="00C24BBE"/>
    <w:rsid w:val="00CD7387"/>
    <w:rsid w:val="00CE4F32"/>
    <w:rsid w:val="00D67D7A"/>
    <w:rsid w:val="00DB6928"/>
    <w:rsid w:val="00EA7DC9"/>
    <w:rsid w:val="00F020DF"/>
    <w:rsid w:val="00F20C7F"/>
    <w:rsid w:val="00FB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1E24"/>
    <w:pPr>
      <w:tabs>
        <w:tab w:val="center" w:pos="4320"/>
        <w:tab w:val="right" w:pos="8640"/>
      </w:tabs>
    </w:pPr>
  </w:style>
  <w:style w:type="character" w:customStyle="1" w:styleId="HeaderChar">
    <w:name w:val="Header Char"/>
    <w:basedOn w:val="DefaultParagraphFont"/>
    <w:link w:val="Header"/>
    <w:uiPriority w:val="99"/>
    <w:rsid w:val="00B61E24"/>
    <w:rPr>
      <w:rFonts w:ascii="Times New Roman" w:eastAsia="Times New Roman" w:hAnsi="Times New Roman" w:cs="Times New Roman"/>
      <w:sz w:val="24"/>
      <w:szCs w:val="24"/>
    </w:rPr>
  </w:style>
  <w:style w:type="paragraph" w:styleId="Footer">
    <w:name w:val="footer"/>
    <w:basedOn w:val="Normal"/>
    <w:link w:val="FooterChar"/>
    <w:uiPriority w:val="99"/>
    <w:rsid w:val="00B61E24"/>
    <w:pPr>
      <w:tabs>
        <w:tab w:val="center" w:pos="4320"/>
        <w:tab w:val="right" w:pos="8640"/>
      </w:tabs>
    </w:pPr>
  </w:style>
  <w:style w:type="character" w:customStyle="1" w:styleId="FooterChar">
    <w:name w:val="Footer Char"/>
    <w:basedOn w:val="DefaultParagraphFont"/>
    <w:link w:val="Footer"/>
    <w:uiPriority w:val="99"/>
    <w:rsid w:val="00B61E24"/>
    <w:rPr>
      <w:rFonts w:ascii="Times New Roman" w:eastAsia="Times New Roman" w:hAnsi="Times New Roman" w:cs="Times New Roman"/>
      <w:sz w:val="24"/>
      <w:szCs w:val="24"/>
    </w:rPr>
  </w:style>
  <w:style w:type="paragraph" w:styleId="NoSpacing">
    <w:name w:val="No Spacing"/>
    <w:uiPriority w:val="1"/>
    <w:qFormat/>
    <w:rsid w:val="00B61E24"/>
    <w:pPr>
      <w:spacing w:after="0" w:line="240" w:lineRule="auto"/>
    </w:pPr>
    <w:rPr>
      <w:rFonts w:ascii="Calibri" w:eastAsia="Times New Roman" w:hAnsi="Calibri" w:cs="Times New Roman"/>
    </w:rPr>
  </w:style>
  <w:style w:type="paragraph" w:styleId="ListParagraph">
    <w:name w:val="List Paragraph"/>
    <w:basedOn w:val="Normal"/>
    <w:uiPriority w:val="34"/>
    <w:qFormat/>
    <w:rsid w:val="00B61E24"/>
    <w:pPr>
      <w:ind w:left="720"/>
      <w:contextualSpacing/>
    </w:pPr>
  </w:style>
  <w:style w:type="table" w:styleId="TableGrid">
    <w:name w:val="Table Grid"/>
    <w:basedOn w:val="TableNormal"/>
    <w:uiPriority w:val="59"/>
    <w:rsid w:val="00B61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205"/>
    <w:rPr>
      <w:rFonts w:ascii="Tahoma" w:hAnsi="Tahoma" w:cs="Tahoma"/>
      <w:sz w:val="16"/>
      <w:szCs w:val="16"/>
    </w:rPr>
  </w:style>
  <w:style w:type="character" w:customStyle="1" w:styleId="BalloonTextChar">
    <w:name w:val="Balloon Text Char"/>
    <w:basedOn w:val="DefaultParagraphFont"/>
    <w:link w:val="BalloonText"/>
    <w:uiPriority w:val="99"/>
    <w:semiHidden/>
    <w:rsid w:val="000B52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1E24"/>
    <w:pPr>
      <w:tabs>
        <w:tab w:val="center" w:pos="4320"/>
        <w:tab w:val="right" w:pos="8640"/>
      </w:tabs>
    </w:pPr>
  </w:style>
  <w:style w:type="character" w:customStyle="1" w:styleId="HeaderChar">
    <w:name w:val="Header Char"/>
    <w:basedOn w:val="DefaultParagraphFont"/>
    <w:link w:val="Header"/>
    <w:uiPriority w:val="99"/>
    <w:rsid w:val="00B61E24"/>
    <w:rPr>
      <w:rFonts w:ascii="Times New Roman" w:eastAsia="Times New Roman" w:hAnsi="Times New Roman" w:cs="Times New Roman"/>
      <w:sz w:val="24"/>
      <w:szCs w:val="24"/>
    </w:rPr>
  </w:style>
  <w:style w:type="paragraph" w:styleId="Footer">
    <w:name w:val="footer"/>
    <w:basedOn w:val="Normal"/>
    <w:link w:val="FooterChar"/>
    <w:uiPriority w:val="99"/>
    <w:rsid w:val="00B61E24"/>
    <w:pPr>
      <w:tabs>
        <w:tab w:val="center" w:pos="4320"/>
        <w:tab w:val="right" w:pos="8640"/>
      </w:tabs>
    </w:pPr>
  </w:style>
  <w:style w:type="character" w:customStyle="1" w:styleId="FooterChar">
    <w:name w:val="Footer Char"/>
    <w:basedOn w:val="DefaultParagraphFont"/>
    <w:link w:val="Footer"/>
    <w:uiPriority w:val="99"/>
    <w:rsid w:val="00B61E24"/>
    <w:rPr>
      <w:rFonts w:ascii="Times New Roman" w:eastAsia="Times New Roman" w:hAnsi="Times New Roman" w:cs="Times New Roman"/>
      <w:sz w:val="24"/>
      <w:szCs w:val="24"/>
    </w:rPr>
  </w:style>
  <w:style w:type="paragraph" w:styleId="NoSpacing">
    <w:name w:val="No Spacing"/>
    <w:uiPriority w:val="1"/>
    <w:qFormat/>
    <w:rsid w:val="00B61E24"/>
    <w:pPr>
      <w:spacing w:after="0" w:line="240" w:lineRule="auto"/>
    </w:pPr>
    <w:rPr>
      <w:rFonts w:ascii="Calibri" w:eastAsia="Times New Roman" w:hAnsi="Calibri" w:cs="Times New Roman"/>
    </w:rPr>
  </w:style>
  <w:style w:type="paragraph" w:styleId="ListParagraph">
    <w:name w:val="List Paragraph"/>
    <w:basedOn w:val="Normal"/>
    <w:uiPriority w:val="34"/>
    <w:qFormat/>
    <w:rsid w:val="00B61E24"/>
    <w:pPr>
      <w:ind w:left="720"/>
      <w:contextualSpacing/>
    </w:pPr>
  </w:style>
  <w:style w:type="table" w:styleId="TableGrid">
    <w:name w:val="Table Grid"/>
    <w:basedOn w:val="TableNormal"/>
    <w:uiPriority w:val="59"/>
    <w:rsid w:val="00B61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205"/>
    <w:rPr>
      <w:rFonts w:ascii="Tahoma" w:hAnsi="Tahoma" w:cs="Tahoma"/>
      <w:sz w:val="16"/>
      <w:szCs w:val="16"/>
    </w:rPr>
  </w:style>
  <w:style w:type="character" w:customStyle="1" w:styleId="BalloonTextChar">
    <w:name w:val="Balloon Text Char"/>
    <w:basedOn w:val="DefaultParagraphFont"/>
    <w:link w:val="BalloonText"/>
    <w:uiPriority w:val="99"/>
    <w:semiHidden/>
    <w:rsid w:val="000B52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cp:lastPrinted>2013-11-18T21:07:00Z</cp:lastPrinted>
  <dcterms:created xsi:type="dcterms:W3CDTF">2013-11-26T02:52:00Z</dcterms:created>
  <dcterms:modified xsi:type="dcterms:W3CDTF">2013-11-26T02:52:00Z</dcterms:modified>
</cp:coreProperties>
</file>